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68DCEF" w14:textId="72452E4E" w:rsidR="00AD0E6D" w:rsidRPr="00AD0E6D" w:rsidRDefault="00AD0E6D" w:rsidP="00AD0E6D">
      <w:pPr>
        <w:jc w:val="center"/>
        <w:rPr>
          <w:rFonts w:ascii="Arial" w:hAnsi="Arial" w:cs="Arial"/>
          <w:b/>
          <w:bCs/>
        </w:rPr>
      </w:pPr>
      <w:r w:rsidRPr="00AD0E6D">
        <w:rPr>
          <w:rFonts w:ascii="Arial" w:hAnsi="Arial" w:cs="Arial"/>
          <w:b/>
          <w:bCs/>
        </w:rPr>
        <w:t>ANA PATY PERALTA PROMUEVE PROTECCIÓN DE DATOS PERSONALES EN BJ</w:t>
      </w:r>
    </w:p>
    <w:p w14:paraId="1DF0A068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1C465682" w14:textId="77777777" w:rsidR="00AD0E6D" w:rsidRDefault="00AD0E6D" w:rsidP="00AD0E6D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Conmemora el 20 Aniversario del Acuerdo de Creación de la Unidad de Transparencia </w:t>
      </w:r>
    </w:p>
    <w:p w14:paraId="3473B748" w14:textId="15453D1E" w:rsidR="00AD0E6D" w:rsidRPr="00AD0E6D" w:rsidRDefault="00AD0E6D" w:rsidP="00AD0E6D">
      <w:pPr>
        <w:pStyle w:val="Prrafodelista"/>
        <w:numPr>
          <w:ilvl w:val="0"/>
          <w:numId w:val="35"/>
        </w:num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Exhorta a los servidores públicos a sumarse a la campaña “Cero Corrupción” para recuperar la confianza ciudadana </w:t>
      </w:r>
    </w:p>
    <w:p w14:paraId="564B1375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1936423A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  <w:b/>
          <w:bCs/>
        </w:rPr>
        <w:t>Cancún, Q. R., a 19 de mayo de 2025.-</w:t>
      </w:r>
      <w:r w:rsidRPr="00AD0E6D">
        <w:rPr>
          <w:rFonts w:ascii="Arial" w:hAnsi="Arial" w:cs="Arial"/>
        </w:rPr>
        <w:t xml:space="preserve"> En el marco del Vigésimo Aniversario del Acuerdo de Creación de la Unidad de Transparencia, la </w:t>
      </w:r>
      <w:proofErr w:type="gramStart"/>
      <w:r w:rsidRPr="00AD0E6D">
        <w:rPr>
          <w:rFonts w:ascii="Arial" w:hAnsi="Arial" w:cs="Arial"/>
        </w:rPr>
        <w:t>Presidenta</w:t>
      </w:r>
      <w:proofErr w:type="gramEnd"/>
      <w:r w:rsidRPr="00AD0E6D">
        <w:rPr>
          <w:rFonts w:ascii="Arial" w:hAnsi="Arial" w:cs="Arial"/>
        </w:rPr>
        <w:t xml:space="preserve"> Municipal, Ana Paty Peralta, destacó la importancia de la protección de datos personales en el tema individual y como responsabilidad del gobierno municipal para garantizar ese derecho a los ciudadanos. </w:t>
      </w:r>
    </w:p>
    <w:p w14:paraId="519772ED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3A20CF5B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“Hoy estamos aquí para seguir construyendo juntas y juntos un mejor gobierno, un mejor Cancún, porque no solo es un tema de normativas, es un tema de confianza. Detrás de cada dato que resguardamos hay una historia y una persona que confía en nosotros; por eso, nuestro deber como gobierno, es honrar esa confianza con responsabilidad”, dijo. </w:t>
      </w:r>
    </w:p>
    <w:p w14:paraId="17BFA70F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2E78AB7D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En el Teatro 8 de Octubre en el que se dieron cita enlaces de diferentes áreas de la administración así como estudiantes del Colegio de Estudios Científicos y Tecnológicos (CECyTE) Plantel II y de la Universidad UNIMAAT, la Primera Autoridad Municipal hizo un llamado a los colaboradores a sumarse a la campaña “Cero Corrupción”, a cargo de la Contraloría Municipal, que se rige por principios y prioriza que cada peso público, expediente o decisión deben ser cuidados para que beneficio de las personas. </w:t>
      </w:r>
    </w:p>
    <w:p w14:paraId="6657A75C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4BBC632A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Como parte de la conmemoración de la fecha, Ana Paty Peralta exhortó a los asistentes a aprovechar la conferencia magistral “El ABC de los datos personales”, impartida por el magistrado Pedro Pablo Álvarez Vega, ya que sobre todo las nuevas generaciones que utilizan diferentes aplicaciones, redes y medios digitales, deben aprender a emplear correctamente la información privada que comparten. </w:t>
      </w:r>
    </w:p>
    <w:p w14:paraId="15352DEF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342FDDFA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La directora general de la Unidad de Transparencia, </w:t>
      </w:r>
      <w:proofErr w:type="spellStart"/>
      <w:r w:rsidRPr="00AD0E6D">
        <w:rPr>
          <w:rFonts w:ascii="Arial" w:hAnsi="Arial" w:cs="Arial"/>
        </w:rPr>
        <w:t>Monsserrath</w:t>
      </w:r>
      <w:proofErr w:type="spellEnd"/>
      <w:r w:rsidRPr="00AD0E6D">
        <w:rPr>
          <w:rFonts w:ascii="Arial" w:hAnsi="Arial" w:cs="Arial"/>
        </w:rPr>
        <w:t xml:space="preserve"> Milián Galera, resaltó que por un lado se busca enseñar a los jóvenes al cuidado de su identidad digital y privacidad, para que no deje huella y sea utilizada de forma indebida en manos de terceros, y por el otro lado, que los servidores públicos continúen incorporando avisos de privacidad en cada uno de los trámites y programas que tienen, para que los ciudadanos sepan cómo será utilizada su información personal, quién la resguarda y con qué finalidad. </w:t>
      </w:r>
    </w:p>
    <w:p w14:paraId="2B63837B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23B7E059" w14:textId="77777777" w:rsidR="00AD0E6D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 xml:space="preserve">Por su parte, el contralor municipal, Hilario Gutiérrez </w:t>
      </w:r>
      <w:proofErr w:type="spellStart"/>
      <w:r w:rsidRPr="00AD0E6D">
        <w:rPr>
          <w:rFonts w:ascii="Arial" w:hAnsi="Arial" w:cs="Arial"/>
        </w:rPr>
        <w:t>Valasis</w:t>
      </w:r>
      <w:proofErr w:type="spellEnd"/>
      <w:r w:rsidRPr="00AD0E6D">
        <w:rPr>
          <w:rFonts w:ascii="Arial" w:hAnsi="Arial" w:cs="Arial"/>
        </w:rPr>
        <w:t xml:space="preserve">, dio a conocer </w:t>
      </w:r>
      <w:proofErr w:type="gramStart"/>
      <w:r w:rsidRPr="00AD0E6D">
        <w:rPr>
          <w:rFonts w:ascii="Arial" w:hAnsi="Arial" w:cs="Arial"/>
        </w:rPr>
        <w:t>que</w:t>
      </w:r>
      <w:proofErr w:type="gramEnd"/>
      <w:r w:rsidRPr="00AD0E6D">
        <w:rPr>
          <w:rFonts w:ascii="Arial" w:hAnsi="Arial" w:cs="Arial"/>
        </w:rPr>
        <w:t xml:space="preserve"> para el cuidado de los datos personales, se han implementado varias medidas como: la encriptación y el acceso restringido a la información, al igual que programas de capacitación constante y permanente a los trabajadores en materia de seguridad y protección de los mismos.</w:t>
      </w:r>
    </w:p>
    <w:p w14:paraId="602687ED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413987E2" w14:textId="36734CD5" w:rsidR="00AD0E6D" w:rsidRPr="00AD0E6D" w:rsidRDefault="00AD0E6D" w:rsidP="00AD0E6D">
      <w:pPr>
        <w:jc w:val="center"/>
        <w:rPr>
          <w:rFonts w:ascii="Arial" w:hAnsi="Arial" w:cs="Arial"/>
        </w:rPr>
      </w:pPr>
      <w:r w:rsidRPr="00AD0E6D">
        <w:rPr>
          <w:rFonts w:ascii="Arial" w:hAnsi="Arial" w:cs="Arial"/>
        </w:rPr>
        <w:t>****</w:t>
      </w:r>
      <w:r>
        <w:rPr>
          <w:rFonts w:ascii="Arial" w:hAnsi="Arial" w:cs="Arial"/>
        </w:rPr>
        <w:t>********</w:t>
      </w:r>
    </w:p>
    <w:p w14:paraId="571EBB72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5109F628" w14:textId="77777777" w:rsidR="00AD0E6D" w:rsidRPr="00AD0E6D" w:rsidRDefault="00AD0E6D" w:rsidP="00AD0E6D">
      <w:pPr>
        <w:jc w:val="center"/>
        <w:rPr>
          <w:rFonts w:ascii="Arial" w:hAnsi="Arial" w:cs="Arial"/>
          <w:b/>
          <w:bCs/>
        </w:rPr>
      </w:pPr>
      <w:r w:rsidRPr="00AD0E6D">
        <w:rPr>
          <w:rFonts w:ascii="Arial" w:hAnsi="Arial" w:cs="Arial"/>
          <w:b/>
          <w:bCs/>
        </w:rPr>
        <w:t>COMPLEMENTO INFORMATIVO</w:t>
      </w:r>
    </w:p>
    <w:p w14:paraId="06352C09" w14:textId="77777777" w:rsidR="00AD0E6D" w:rsidRPr="00AD0E6D" w:rsidRDefault="00AD0E6D" w:rsidP="00AD0E6D">
      <w:pPr>
        <w:jc w:val="both"/>
        <w:rPr>
          <w:rFonts w:ascii="Arial" w:hAnsi="Arial" w:cs="Arial"/>
          <w:b/>
          <w:bCs/>
        </w:rPr>
      </w:pPr>
    </w:p>
    <w:p w14:paraId="40E6FE08" w14:textId="77777777" w:rsidR="00AD0E6D" w:rsidRPr="00AD0E6D" w:rsidRDefault="00AD0E6D" w:rsidP="00AD0E6D">
      <w:pPr>
        <w:jc w:val="both"/>
        <w:rPr>
          <w:rFonts w:ascii="Arial" w:hAnsi="Arial" w:cs="Arial"/>
          <w:b/>
          <w:bCs/>
        </w:rPr>
      </w:pPr>
      <w:r w:rsidRPr="00AD0E6D">
        <w:rPr>
          <w:rFonts w:ascii="Arial" w:hAnsi="Arial" w:cs="Arial"/>
          <w:b/>
          <w:bCs/>
        </w:rPr>
        <w:t>HECHO:</w:t>
      </w:r>
    </w:p>
    <w:p w14:paraId="78AC4B8D" w14:textId="77777777" w:rsidR="00AD0E6D" w:rsidRPr="00AD0E6D" w:rsidRDefault="00AD0E6D" w:rsidP="00AD0E6D">
      <w:pPr>
        <w:jc w:val="both"/>
        <w:rPr>
          <w:rFonts w:ascii="Arial" w:hAnsi="Arial" w:cs="Arial"/>
        </w:rPr>
      </w:pPr>
    </w:p>
    <w:p w14:paraId="0D8D0040" w14:textId="04DB477A" w:rsidR="00B34BC8" w:rsidRPr="00AD0E6D" w:rsidRDefault="00AD0E6D" w:rsidP="00AD0E6D">
      <w:pPr>
        <w:jc w:val="both"/>
        <w:rPr>
          <w:rFonts w:ascii="Arial" w:hAnsi="Arial" w:cs="Arial"/>
        </w:rPr>
      </w:pPr>
      <w:r w:rsidRPr="00AD0E6D">
        <w:rPr>
          <w:rFonts w:ascii="Arial" w:hAnsi="Arial" w:cs="Arial"/>
        </w:rPr>
        <w:t>El 16 de mayo de 2005, durante la tercera sesión ordinaria de Cabildo, en la administración 2005-2008, se aprobó la instalación de la Unidad de Vinculación de Transparencia y Acceso a la Información Pública del Municipio de Benito Juárez, como órgano desconcentrado de la administración pública municipal; así como el Reglamento de Transparencia y Acceso a la Información Pública del Municipio de Benito Juárez, lo cual fue publicado en el Periódico Oficial el 20 de Julio de 2005.</w:t>
      </w:r>
    </w:p>
    <w:sectPr w:rsidR="00B34BC8" w:rsidRPr="00AD0E6D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46176" w14:textId="77777777" w:rsidR="00CE6263" w:rsidRDefault="00CE6263" w:rsidP="0092028B">
      <w:r>
        <w:separator/>
      </w:r>
    </w:p>
  </w:endnote>
  <w:endnote w:type="continuationSeparator" w:id="0">
    <w:p w14:paraId="497AC292" w14:textId="77777777" w:rsidR="00CE6263" w:rsidRDefault="00CE6263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EC682" w14:textId="77777777" w:rsidR="00CE6263" w:rsidRDefault="00CE6263" w:rsidP="0092028B">
      <w:r>
        <w:separator/>
      </w:r>
    </w:p>
  </w:footnote>
  <w:footnote w:type="continuationSeparator" w:id="0">
    <w:p w14:paraId="2BC65468" w14:textId="77777777" w:rsidR="00CE6263" w:rsidRDefault="00CE6263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5E7D1E2C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AD0E6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5E7D1E2C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AD0E6D">
                      <w:rPr>
                        <w:rFonts w:cstheme="minorHAnsi"/>
                        <w:b/>
                        <w:bCs/>
                        <w:lang w:val="es-ES"/>
                      </w:rPr>
                      <w:t>900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3722099">
    <w:abstractNumId w:val="15"/>
  </w:num>
  <w:num w:numId="2" w16cid:durableId="381247589">
    <w:abstractNumId w:val="29"/>
  </w:num>
  <w:num w:numId="3" w16cid:durableId="1350453206">
    <w:abstractNumId w:val="8"/>
  </w:num>
  <w:num w:numId="4" w16cid:durableId="2059013186">
    <w:abstractNumId w:val="19"/>
  </w:num>
  <w:num w:numId="5" w16cid:durableId="2000115139">
    <w:abstractNumId w:val="21"/>
  </w:num>
  <w:num w:numId="6" w16cid:durableId="1912302049">
    <w:abstractNumId w:val="1"/>
  </w:num>
  <w:num w:numId="7" w16cid:durableId="1343319712">
    <w:abstractNumId w:val="32"/>
  </w:num>
  <w:num w:numId="8" w16cid:durableId="1458714387">
    <w:abstractNumId w:val="14"/>
  </w:num>
  <w:num w:numId="9" w16cid:durableId="812523015">
    <w:abstractNumId w:val="12"/>
  </w:num>
  <w:num w:numId="10" w16cid:durableId="1335645042">
    <w:abstractNumId w:val="24"/>
  </w:num>
  <w:num w:numId="11" w16cid:durableId="634992595">
    <w:abstractNumId w:val="18"/>
  </w:num>
  <w:num w:numId="12" w16cid:durableId="1755202202">
    <w:abstractNumId w:val="25"/>
  </w:num>
  <w:num w:numId="13" w16cid:durableId="1921794267">
    <w:abstractNumId w:val="2"/>
  </w:num>
  <w:num w:numId="14" w16cid:durableId="1147933680">
    <w:abstractNumId w:val="6"/>
  </w:num>
  <w:num w:numId="15" w16cid:durableId="2144344463">
    <w:abstractNumId w:val="20"/>
  </w:num>
  <w:num w:numId="16" w16cid:durableId="1053892324">
    <w:abstractNumId w:val="10"/>
  </w:num>
  <w:num w:numId="17" w16cid:durableId="359667562">
    <w:abstractNumId w:val="28"/>
  </w:num>
  <w:num w:numId="18" w16cid:durableId="469715409">
    <w:abstractNumId w:val="4"/>
  </w:num>
  <w:num w:numId="19" w16cid:durableId="1769495619">
    <w:abstractNumId w:val="31"/>
  </w:num>
  <w:num w:numId="20" w16cid:durableId="954218425">
    <w:abstractNumId w:val="22"/>
  </w:num>
  <w:num w:numId="21" w16cid:durableId="1789228862">
    <w:abstractNumId w:val="11"/>
  </w:num>
  <w:num w:numId="22" w16cid:durableId="208762983">
    <w:abstractNumId w:val="26"/>
  </w:num>
  <w:num w:numId="23" w16cid:durableId="1249850288">
    <w:abstractNumId w:val="23"/>
  </w:num>
  <w:num w:numId="24" w16cid:durableId="1870144636">
    <w:abstractNumId w:val="30"/>
  </w:num>
  <w:num w:numId="25" w16cid:durableId="1191576450">
    <w:abstractNumId w:val="13"/>
  </w:num>
  <w:num w:numId="26" w16cid:durableId="1404062520">
    <w:abstractNumId w:val="33"/>
  </w:num>
  <w:num w:numId="27" w16cid:durableId="1961111083">
    <w:abstractNumId w:val="17"/>
  </w:num>
  <w:num w:numId="28" w16cid:durableId="1958178584">
    <w:abstractNumId w:val="9"/>
  </w:num>
  <w:num w:numId="29" w16cid:durableId="1887066241">
    <w:abstractNumId w:val="7"/>
  </w:num>
  <w:num w:numId="30" w16cid:durableId="1481578913">
    <w:abstractNumId w:val="27"/>
  </w:num>
  <w:num w:numId="31" w16cid:durableId="1575628831">
    <w:abstractNumId w:val="34"/>
  </w:num>
  <w:num w:numId="32" w16cid:durableId="355618971">
    <w:abstractNumId w:val="0"/>
  </w:num>
  <w:num w:numId="33" w16cid:durableId="1724869732">
    <w:abstractNumId w:val="3"/>
  </w:num>
  <w:num w:numId="34" w16cid:durableId="585043784">
    <w:abstractNumId w:val="5"/>
  </w:num>
  <w:num w:numId="35" w16cid:durableId="186354558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34011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CE6263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635E2"/>
    <w:rsid w:val="00D7477A"/>
    <w:rsid w:val="00D80EDE"/>
    <w:rsid w:val="00DA4CB1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2</cp:revision>
  <dcterms:created xsi:type="dcterms:W3CDTF">2025-05-19T20:03:00Z</dcterms:created>
  <dcterms:modified xsi:type="dcterms:W3CDTF">2025-05-19T20:03:00Z</dcterms:modified>
</cp:coreProperties>
</file>